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1200"/>
        <w:gridCol w:w="1200"/>
        <w:gridCol w:w="200"/>
        <w:gridCol w:w="2400"/>
        <w:gridCol w:w="400"/>
        <w:gridCol w:w="2200"/>
        <w:gridCol w:w="80"/>
        <w:gridCol w:w="820"/>
        <w:gridCol w:w="900"/>
        <w:gridCol w:w="40"/>
        <w:gridCol w:w="1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117600" cy="1117600"/>
                  <wp:effectExtent l="0" t="0" r="0" b="0"/>
                  <wp:docPr id="1967140681" name="Picture">
</wp:docPr>
                  <a:graphic>
                    <a:graphicData uri="http://schemas.openxmlformats.org/drawingml/2006/picture">
                      <pic:pic>
                        <pic:nvPicPr>
                          <pic:cNvPr id="1967140681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"БЕТОН-ИНВЕСТ", ООО "БЕТОН-ИНВЕСТ"</w:t>
              <w:br/>
              <w:t xml:space="preserve">зарегистрирован Межрайонная инспекция Федеральной налоговой службы № 5 по Республике Коми 06.06.2018 ОГРН: 1041100401264, место нахождения: 167000, РОССИЯ, РЕСПУБЛИКА КОМИ, ГОРОД СЫКТЫВКАР, УЛИЦА КОЛХОЗНАЯ, 48, телефон: +7 8212210259, адрес электронной почты: beton-invest@bk.ru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ГЕНЕРАЛЬНЫЙ ДИРЕКТОР ИРГЕР МИХАИЛ САМУИЛОВИЧ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Цементно-песчаные тяжелые строительные растворы готовые к употреблению, Цементно-песчаные тяжелые строительные растворы готовые к употреблению - М75 Пк2, М100Пк2, М150 Пк2, М200 Пк2, код ОКПД2: 23.64.10.120</w:t>
              <w:br/>
              <w:t xml:space="preserve">Документ, в соответствии с которым изготовлена продукция: Растворы строительные. Общие технические условия , номер: ГОСТ 28013-98</w:t>
              <w:br/>
              <w:t xml:space="preserve">Серийный выпуск, </w:t>
              <w:br/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"БЕТОН-ИНВЕСТ", место нахождения: 167000, РОССИЯ, РЕСПУБЛИКА КОМИ, ГОРОД СЫКТЫВКАР, УЛИЦА КОЛХОЗНАЯ, 48,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ГОСТ 28013-98, Растворы строительные. Общие технические условия, кроме п.4.8, 4.15.1, 7.1.3, 7.2.2, 7.2.3;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01,02,03-2509 выдан 13.05.2019  испытательной лабораторией "ФБУЗ «Центр гигиены и эпидемиологии в Республике Коми"; 255 выдан 28.10.2019  испытательной лабораторией "производственная лаборатория ООО «Бетон-инвест» (заключение №594 о состоянии измерений в лаборатории, выдано ФБУ «Коми ЦСМ» от 24.08.2017, действует до 23.08.2020)"; схема декларирования: 1д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принятия декларации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08.11.2019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до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07.11.2022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ИРГЕР МИХАИЛ САМУИЛОВИЧ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инициалы, фамилия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Сведения о регистрации декларации о соответствии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РОСС RU Д-RU.РА01.В.54407/19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08.11.2019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100"/>
              <w:jc w:val="lef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инициалы, фамилия руководителя органа по сертификации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00" w:right="380" w:bottom="40" w:left="11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